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3B8F0" w14:textId="7597259D" w:rsidR="00A65101" w:rsidRDefault="005B5254" w:rsidP="005B5254">
      <w:pPr>
        <w:pStyle w:val="Overskrift2"/>
      </w:pPr>
      <w:r>
        <w:t xml:space="preserve">Aktindsigt i KMD Nova </w:t>
      </w:r>
    </w:p>
    <w:p w14:paraId="69D1FD5A" w14:textId="77777777" w:rsidR="005B5254" w:rsidRDefault="005B5254" w:rsidP="005B5254"/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2977"/>
        <w:gridCol w:w="4671"/>
      </w:tblGrid>
      <w:tr w:rsidR="005C32A1" w14:paraId="5D88F52B" w14:textId="77777777" w:rsidTr="005C32A1">
        <w:tc>
          <w:tcPr>
            <w:tcW w:w="9628" w:type="dxa"/>
            <w:gridSpan w:val="3"/>
            <w:shd w:val="clear" w:color="auto" w:fill="C5E0B3" w:themeFill="accent6" w:themeFillTint="66"/>
          </w:tcPr>
          <w:p w14:paraId="3600F377" w14:textId="755C7B96" w:rsidR="005C32A1" w:rsidRDefault="00CF4D28" w:rsidP="005B5254">
            <w:r>
              <w:t>Aktindsigt</w:t>
            </w:r>
          </w:p>
        </w:tc>
      </w:tr>
      <w:tr w:rsidR="005C32A1" w14:paraId="43DC58F7" w14:textId="77777777" w:rsidTr="00A65101">
        <w:tc>
          <w:tcPr>
            <w:tcW w:w="1980" w:type="dxa"/>
          </w:tcPr>
          <w:p w14:paraId="401083C8" w14:textId="538B1061" w:rsidR="005C32A1" w:rsidRDefault="005C32A1" w:rsidP="005C32A1">
            <w:r>
              <w:t>Find den sag , hvor der søges om aktindsigt</w:t>
            </w:r>
            <w:r w:rsidR="00A65101">
              <w:t xml:space="preserve"> i.</w:t>
            </w:r>
          </w:p>
          <w:p w14:paraId="6A3263C3" w14:textId="77777777" w:rsidR="005C32A1" w:rsidRDefault="005C32A1" w:rsidP="005B5254"/>
        </w:tc>
        <w:tc>
          <w:tcPr>
            <w:tcW w:w="2977" w:type="dxa"/>
          </w:tcPr>
          <w:p w14:paraId="2A2A1452" w14:textId="77777777" w:rsidR="005C32A1" w:rsidRDefault="005C32A1" w:rsidP="005B5254"/>
        </w:tc>
        <w:tc>
          <w:tcPr>
            <w:tcW w:w="4671" w:type="dxa"/>
          </w:tcPr>
          <w:p w14:paraId="2B5A5785" w14:textId="24A5AEBF" w:rsidR="005C32A1" w:rsidRDefault="005C32A1" w:rsidP="005B5254">
            <w:r>
              <w:rPr>
                <w:noProof/>
              </w:rPr>
              <w:drawing>
                <wp:inline distT="0" distB="0" distL="0" distR="0" wp14:anchorId="032DA018" wp14:editId="3153D1FE">
                  <wp:extent cx="2758440" cy="1028700"/>
                  <wp:effectExtent l="0" t="0" r="3810" b="0"/>
                  <wp:docPr id="1786403133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6403133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8440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32A1" w14:paraId="66B6D00A" w14:textId="77777777" w:rsidTr="00A65101">
        <w:tc>
          <w:tcPr>
            <w:tcW w:w="1980" w:type="dxa"/>
          </w:tcPr>
          <w:p w14:paraId="774DD8CA" w14:textId="1D2AF928" w:rsidR="005C32A1" w:rsidRDefault="005C32A1" w:rsidP="005C32A1">
            <w:r>
              <w:t>Vælg opret aktindsigt i denne sag</w:t>
            </w:r>
          </w:p>
        </w:tc>
        <w:tc>
          <w:tcPr>
            <w:tcW w:w="2977" w:type="dxa"/>
          </w:tcPr>
          <w:p w14:paraId="0082AE27" w14:textId="5788C1A3" w:rsidR="005C32A1" w:rsidRDefault="005C32A1" w:rsidP="005B5254">
            <w:r>
              <w:t>Når der søges om aktindsigt, skal der oprettes en selvstændig sag med ny handlingsfacet ( A53), så det tydeligt fremgår, hvad der er udleveret</w:t>
            </w:r>
            <w:r w:rsidR="00A65101">
              <w:t>,</w:t>
            </w:r>
            <w:r>
              <w:t xml:space="preserve"> ved hver ansøgning om indsigt. </w:t>
            </w:r>
          </w:p>
        </w:tc>
        <w:tc>
          <w:tcPr>
            <w:tcW w:w="4671" w:type="dxa"/>
          </w:tcPr>
          <w:p w14:paraId="0161A31E" w14:textId="77777777" w:rsidR="005C32A1" w:rsidRDefault="005C32A1" w:rsidP="005B5254"/>
          <w:p w14:paraId="305FCFE2" w14:textId="7D41A05F" w:rsidR="005C32A1" w:rsidRDefault="005C32A1" w:rsidP="005B5254">
            <w:r>
              <w:rPr>
                <w:noProof/>
              </w:rPr>
              <w:drawing>
                <wp:inline distT="0" distB="0" distL="0" distR="0" wp14:anchorId="59B26076" wp14:editId="4E822570">
                  <wp:extent cx="2828290" cy="1371600"/>
                  <wp:effectExtent l="0" t="0" r="0" b="0"/>
                  <wp:docPr id="1624943190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494319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29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32A1" w14:paraId="28A85B0E" w14:textId="77777777" w:rsidTr="00A65101">
        <w:tc>
          <w:tcPr>
            <w:tcW w:w="1980" w:type="dxa"/>
          </w:tcPr>
          <w:p w14:paraId="0E580B28" w14:textId="23FE7B6F" w:rsidR="005C32A1" w:rsidRDefault="0038591A" w:rsidP="005B5254">
            <w:r>
              <w:t>Vælg eller fravælg de dokumenter, der skal med i aktindsigten</w:t>
            </w:r>
          </w:p>
        </w:tc>
        <w:tc>
          <w:tcPr>
            <w:tcW w:w="2977" w:type="dxa"/>
          </w:tcPr>
          <w:p w14:paraId="62B0AE88" w14:textId="4DC89C00" w:rsidR="005C32A1" w:rsidRDefault="0038591A" w:rsidP="005B5254">
            <w:r>
              <w:t xml:space="preserve">F.eks. kan de mail korrespondancer der går igen fravælges, eller under dokumenter der er vedhæftet mails af flere omgange. </w:t>
            </w:r>
          </w:p>
        </w:tc>
        <w:tc>
          <w:tcPr>
            <w:tcW w:w="4671" w:type="dxa"/>
          </w:tcPr>
          <w:p w14:paraId="2F248FAB" w14:textId="5023410A" w:rsidR="005C32A1" w:rsidRDefault="0038591A" w:rsidP="005B5254">
            <w:r>
              <w:rPr>
                <w:noProof/>
              </w:rPr>
              <w:drawing>
                <wp:inline distT="0" distB="0" distL="0" distR="0" wp14:anchorId="7382FDAA" wp14:editId="730781BE">
                  <wp:extent cx="2758440" cy="1562100"/>
                  <wp:effectExtent l="0" t="0" r="3810" b="0"/>
                  <wp:docPr id="1851124832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1124832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8440" cy="156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32A1" w14:paraId="0F432C59" w14:textId="77777777" w:rsidTr="00A65101">
        <w:tc>
          <w:tcPr>
            <w:tcW w:w="1980" w:type="dxa"/>
          </w:tcPr>
          <w:p w14:paraId="5DB9E9F2" w14:textId="639ECFC1" w:rsidR="005C32A1" w:rsidRDefault="00D17303" w:rsidP="005B5254">
            <w:r>
              <w:t xml:space="preserve">Vælg hvilke format dokumenterne </w:t>
            </w:r>
            <w:r w:rsidR="00A65101">
              <w:t xml:space="preserve">skal </w:t>
            </w:r>
            <w:r>
              <w:t xml:space="preserve">konverteres til. </w:t>
            </w:r>
          </w:p>
        </w:tc>
        <w:tc>
          <w:tcPr>
            <w:tcW w:w="2977" w:type="dxa"/>
          </w:tcPr>
          <w:p w14:paraId="4050DC27" w14:textId="77777777" w:rsidR="005C32A1" w:rsidRDefault="005C32A1" w:rsidP="005B5254"/>
        </w:tc>
        <w:tc>
          <w:tcPr>
            <w:tcW w:w="4671" w:type="dxa"/>
          </w:tcPr>
          <w:p w14:paraId="2850ECFD" w14:textId="77777777" w:rsidR="005C32A1" w:rsidRDefault="005C32A1" w:rsidP="005B5254"/>
          <w:p w14:paraId="791AABF1" w14:textId="036498DD" w:rsidR="00F9602B" w:rsidRDefault="00F9602B" w:rsidP="005B5254">
            <w:r>
              <w:rPr>
                <w:noProof/>
              </w:rPr>
              <w:drawing>
                <wp:inline distT="0" distB="0" distL="0" distR="0" wp14:anchorId="4548FF1F" wp14:editId="1C7021E1">
                  <wp:extent cx="2828925" cy="1151255"/>
                  <wp:effectExtent l="0" t="0" r="9525" b="0"/>
                  <wp:docPr id="1518417029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8417029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1151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32A1" w14:paraId="08B25175" w14:textId="77777777" w:rsidTr="00A65101">
        <w:tc>
          <w:tcPr>
            <w:tcW w:w="1980" w:type="dxa"/>
          </w:tcPr>
          <w:p w14:paraId="021DE196" w14:textId="77777777" w:rsidR="00D449F9" w:rsidRDefault="00D449F9" w:rsidP="005B5254">
            <w:r>
              <w:t xml:space="preserve">Vælg Opret og udfyld manglende oplysninger </w:t>
            </w:r>
          </w:p>
          <w:p w14:paraId="1F09061C" w14:textId="76701FD5" w:rsidR="00D449F9" w:rsidRDefault="00D449F9" w:rsidP="005B5254">
            <w:r>
              <w:t xml:space="preserve">Tryk næste og afvent.  </w:t>
            </w:r>
          </w:p>
        </w:tc>
        <w:tc>
          <w:tcPr>
            <w:tcW w:w="2977" w:type="dxa"/>
          </w:tcPr>
          <w:p w14:paraId="383C275B" w14:textId="77777777" w:rsidR="005C32A1" w:rsidRDefault="005C32A1" w:rsidP="005B5254"/>
        </w:tc>
        <w:tc>
          <w:tcPr>
            <w:tcW w:w="4671" w:type="dxa"/>
          </w:tcPr>
          <w:p w14:paraId="3FDF6383" w14:textId="77777777" w:rsidR="005C32A1" w:rsidRDefault="00D449F9" w:rsidP="005B5254">
            <w:r>
              <w:rPr>
                <w:noProof/>
              </w:rPr>
              <w:drawing>
                <wp:inline distT="0" distB="0" distL="0" distR="0" wp14:anchorId="71B2CA32" wp14:editId="7303D81F">
                  <wp:extent cx="2828925" cy="912495"/>
                  <wp:effectExtent l="0" t="0" r="9525" b="1905"/>
                  <wp:docPr id="74131045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131045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912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CD6CF9" w14:textId="77777777" w:rsidR="00C52AA7" w:rsidRDefault="00C52AA7" w:rsidP="005B5254"/>
          <w:p w14:paraId="76BE96F6" w14:textId="4E67DA7A" w:rsidR="00C52AA7" w:rsidRDefault="00C52AA7" w:rsidP="005B5254">
            <w:r>
              <w:rPr>
                <w:noProof/>
              </w:rPr>
              <w:lastRenderedPageBreak/>
              <w:drawing>
                <wp:inline distT="0" distB="0" distL="0" distR="0" wp14:anchorId="01355031" wp14:editId="7552216B">
                  <wp:extent cx="2828925" cy="1229360"/>
                  <wp:effectExtent l="0" t="0" r="9525" b="8890"/>
                  <wp:docPr id="95313988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313988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1229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7F64" w14:paraId="69373C14" w14:textId="77777777" w:rsidTr="00CF4D28">
        <w:tc>
          <w:tcPr>
            <w:tcW w:w="9628" w:type="dxa"/>
            <w:gridSpan w:val="3"/>
            <w:shd w:val="clear" w:color="auto" w:fill="C5E0B3" w:themeFill="accent6" w:themeFillTint="66"/>
          </w:tcPr>
          <w:p w14:paraId="21604B0B" w14:textId="77777777" w:rsidR="005E7F64" w:rsidRDefault="005E7F64" w:rsidP="005B5254">
            <w:r>
              <w:lastRenderedPageBreak/>
              <w:t>Klargøring til LegalXtract og afsendelse med digital post</w:t>
            </w:r>
          </w:p>
          <w:p w14:paraId="6D4ACA13" w14:textId="78ACBCA6" w:rsidR="005E7F64" w:rsidRDefault="005E7F64" w:rsidP="005B5254"/>
        </w:tc>
      </w:tr>
      <w:tr w:rsidR="005E7F64" w14:paraId="2A2E8C1C" w14:textId="77777777" w:rsidTr="00A65101">
        <w:tc>
          <w:tcPr>
            <w:tcW w:w="1980" w:type="dxa"/>
          </w:tcPr>
          <w:p w14:paraId="0DA94F3B" w14:textId="4CDDEFA6" w:rsidR="005E7F64" w:rsidRDefault="005E7F64" w:rsidP="005B5254">
            <w:r>
              <w:t xml:space="preserve">Marker alle dokumenter </w:t>
            </w:r>
          </w:p>
        </w:tc>
        <w:tc>
          <w:tcPr>
            <w:tcW w:w="2977" w:type="dxa"/>
          </w:tcPr>
          <w:p w14:paraId="335132BF" w14:textId="77777777" w:rsidR="005E7F64" w:rsidRDefault="005E7F64" w:rsidP="005B5254"/>
        </w:tc>
        <w:tc>
          <w:tcPr>
            <w:tcW w:w="4671" w:type="dxa"/>
          </w:tcPr>
          <w:p w14:paraId="4D149896" w14:textId="008EB3C0" w:rsidR="005E7F64" w:rsidRDefault="005E7F64" w:rsidP="005B5254">
            <w:r>
              <w:rPr>
                <w:noProof/>
              </w:rPr>
              <w:drawing>
                <wp:inline distT="0" distB="0" distL="0" distR="0" wp14:anchorId="7D928B03" wp14:editId="79EBF01E">
                  <wp:extent cx="2828925" cy="284480"/>
                  <wp:effectExtent l="0" t="0" r="9525" b="1270"/>
                  <wp:docPr id="1333310852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3310852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84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7F64" w14:paraId="7C5DE8A0" w14:textId="77777777" w:rsidTr="00A65101">
        <w:tc>
          <w:tcPr>
            <w:tcW w:w="1980" w:type="dxa"/>
          </w:tcPr>
          <w:p w14:paraId="7E5B66AE" w14:textId="771DEECC" w:rsidR="005E7F64" w:rsidRDefault="005E7F64" w:rsidP="005B5254">
            <w:r>
              <w:t>Vælg ” Samlet PDF dokument”</w:t>
            </w:r>
          </w:p>
        </w:tc>
        <w:tc>
          <w:tcPr>
            <w:tcW w:w="2977" w:type="dxa"/>
          </w:tcPr>
          <w:p w14:paraId="63EF1F9A" w14:textId="77777777" w:rsidR="005E7F64" w:rsidRDefault="009E3B69" w:rsidP="005B5254">
            <w:pPr>
              <w:rPr>
                <w:i/>
                <w:iCs/>
              </w:rPr>
            </w:pPr>
            <w:r w:rsidRPr="009E3B69">
              <w:rPr>
                <w:i/>
                <w:iCs/>
              </w:rPr>
              <w:t xml:space="preserve">OBS det kun muligt at samle </w:t>
            </w:r>
            <w:r w:rsidRPr="009E3B69">
              <w:rPr>
                <w:b/>
                <w:bCs/>
                <w:i/>
                <w:iCs/>
              </w:rPr>
              <w:t>250 mb</w:t>
            </w:r>
            <w:r w:rsidRPr="009E3B69">
              <w:rPr>
                <w:i/>
                <w:iCs/>
              </w:rPr>
              <w:t xml:space="preserve"> ad gangen, så det kan være nødvendigt at samle dokumenterne ad flere omgange. </w:t>
            </w:r>
          </w:p>
          <w:p w14:paraId="6EEE5658" w14:textId="77777777" w:rsidR="009E3B69" w:rsidRDefault="009E3B69" w:rsidP="005B5254">
            <w:pPr>
              <w:rPr>
                <w:i/>
                <w:iCs/>
              </w:rPr>
            </w:pPr>
          </w:p>
          <w:p w14:paraId="137F25C3" w14:textId="25CD7536" w:rsidR="009E3B69" w:rsidRPr="009E3B69" w:rsidRDefault="009E3B69" w:rsidP="005B5254">
            <w:pPr>
              <w:rPr>
                <w:i/>
                <w:iCs/>
              </w:rPr>
            </w:pPr>
            <w:r>
              <w:rPr>
                <w:noProof/>
              </w:rPr>
              <w:drawing>
                <wp:inline distT="0" distB="0" distL="0" distR="0" wp14:anchorId="56166D10" wp14:editId="38278DEE">
                  <wp:extent cx="1753235" cy="480060"/>
                  <wp:effectExtent l="0" t="0" r="0" b="0"/>
                  <wp:docPr id="1465554679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554679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3235" cy="480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1" w:type="dxa"/>
          </w:tcPr>
          <w:p w14:paraId="0FD869C2" w14:textId="4C3F9B83" w:rsidR="005E7F64" w:rsidRDefault="009E3B69" w:rsidP="005B5254">
            <w:r>
              <w:rPr>
                <w:noProof/>
              </w:rPr>
              <w:drawing>
                <wp:inline distT="0" distB="0" distL="0" distR="0" wp14:anchorId="3F3DC615" wp14:editId="7D00A74E">
                  <wp:extent cx="2828925" cy="1912620"/>
                  <wp:effectExtent l="0" t="0" r="9525" b="0"/>
                  <wp:docPr id="936958487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6958487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1912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7F64" w14:paraId="1360E49D" w14:textId="77777777" w:rsidTr="00A65101">
        <w:tc>
          <w:tcPr>
            <w:tcW w:w="1980" w:type="dxa"/>
          </w:tcPr>
          <w:p w14:paraId="64088CFC" w14:textId="79C72F58" w:rsidR="005E7F64" w:rsidRDefault="009E3B69" w:rsidP="005B5254">
            <w:r>
              <w:t xml:space="preserve">Marker alle dokumenter og navngiv gerne med aktindsigt </w:t>
            </w:r>
          </w:p>
        </w:tc>
        <w:tc>
          <w:tcPr>
            <w:tcW w:w="2977" w:type="dxa"/>
          </w:tcPr>
          <w:p w14:paraId="371582FA" w14:textId="77777777" w:rsidR="005E7F64" w:rsidRDefault="005E7F64" w:rsidP="005B5254"/>
        </w:tc>
        <w:tc>
          <w:tcPr>
            <w:tcW w:w="4671" w:type="dxa"/>
          </w:tcPr>
          <w:p w14:paraId="4F4E8C15" w14:textId="54FD13C7" w:rsidR="005E7F64" w:rsidRDefault="009E3B69" w:rsidP="005B5254">
            <w:r>
              <w:rPr>
                <w:noProof/>
              </w:rPr>
              <w:drawing>
                <wp:inline distT="0" distB="0" distL="0" distR="0" wp14:anchorId="0BECA45E" wp14:editId="5EE5C73F">
                  <wp:extent cx="2828925" cy="518160"/>
                  <wp:effectExtent l="0" t="0" r="9525" b="0"/>
                  <wp:docPr id="631305714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1305714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518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D28" w14:paraId="4F2AB388" w14:textId="77777777" w:rsidTr="00A65101">
        <w:tc>
          <w:tcPr>
            <w:tcW w:w="1980" w:type="dxa"/>
          </w:tcPr>
          <w:p w14:paraId="46D3ABD8" w14:textId="77777777" w:rsidR="00CF4D28" w:rsidRDefault="00D61226" w:rsidP="005B5254">
            <w:r>
              <w:t xml:space="preserve">LegalXtract </w:t>
            </w:r>
          </w:p>
          <w:p w14:paraId="299388DC" w14:textId="77777777" w:rsidR="00D61226" w:rsidRDefault="00D61226" w:rsidP="005B5254"/>
          <w:p w14:paraId="087983C1" w14:textId="48C1C926" w:rsidR="00D61226" w:rsidRDefault="00D61226" w:rsidP="005B5254">
            <w:r>
              <w:t xml:space="preserve">Marker det samlet dokument </w:t>
            </w:r>
          </w:p>
        </w:tc>
        <w:tc>
          <w:tcPr>
            <w:tcW w:w="2977" w:type="dxa"/>
          </w:tcPr>
          <w:p w14:paraId="490DF599" w14:textId="77777777" w:rsidR="00CF4D28" w:rsidRDefault="00D61226" w:rsidP="005B5254">
            <w:pPr>
              <w:rPr>
                <w:i/>
                <w:iCs/>
              </w:rPr>
            </w:pPr>
            <w:r w:rsidRPr="00D61226">
              <w:rPr>
                <w:i/>
                <w:iCs/>
              </w:rPr>
              <w:t>Hvis der er behov for at fjerne følsomme oplysninger i aktindsigten, anvendes LegalXtract i Nova.</w:t>
            </w:r>
          </w:p>
          <w:p w14:paraId="3D17B66A" w14:textId="77777777" w:rsidR="00D61226" w:rsidRDefault="00D61226" w:rsidP="005B5254">
            <w:pPr>
              <w:rPr>
                <w:i/>
                <w:iCs/>
              </w:rPr>
            </w:pPr>
          </w:p>
          <w:p w14:paraId="38C03F6E" w14:textId="3B3B64DC" w:rsidR="00D61226" w:rsidRPr="00D61226" w:rsidRDefault="00D61226" w:rsidP="005B5254">
            <w:pPr>
              <w:rPr>
                <w:i/>
                <w:iCs/>
              </w:rPr>
            </w:pPr>
            <w:r>
              <w:rPr>
                <w:i/>
                <w:iCs/>
              </w:rPr>
              <w:t>OBS at det ikke er alle filtyper, billeder eller kort der pt. kan indgå i LegalXtract.</w:t>
            </w:r>
          </w:p>
        </w:tc>
        <w:tc>
          <w:tcPr>
            <w:tcW w:w="4671" w:type="dxa"/>
          </w:tcPr>
          <w:p w14:paraId="424E4144" w14:textId="56139567" w:rsidR="00CF4D28" w:rsidRDefault="00D61226" w:rsidP="005B5254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857616A" wp14:editId="35D45A6E">
                  <wp:extent cx="2828925" cy="1402080"/>
                  <wp:effectExtent l="0" t="0" r="9525" b="7620"/>
                  <wp:docPr id="2032478780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247878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1402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1226" w14:paraId="163C2B29" w14:textId="77777777" w:rsidTr="00A65101">
        <w:tc>
          <w:tcPr>
            <w:tcW w:w="1980" w:type="dxa"/>
          </w:tcPr>
          <w:p w14:paraId="38B9EA46" w14:textId="5EFAFC17" w:rsidR="00D61226" w:rsidRDefault="008210BA" w:rsidP="005B5254">
            <w:r>
              <w:t xml:space="preserve">Du bliver nu ført over i LegalXtract </w:t>
            </w:r>
          </w:p>
        </w:tc>
        <w:tc>
          <w:tcPr>
            <w:tcW w:w="2977" w:type="dxa"/>
          </w:tcPr>
          <w:p w14:paraId="4F5D5931" w14:textId="77777777" w:rsidR="00D61226" w:rsidRPr="00D61226" w:rsidRDefault="00D61226" w:rsidP="005B5254">
            <w:pPr>
              <w:rPr>
                <w:i/>
                <w:iCs/>
              </w:rPr>
            </w:pPr>
          </w:p>
        </w:tc>
        <w:tc>
          <w:tcPr>
            <w:tcW w:w="4671" w:type="dxa"/>
          </w:tcPr>
          <w:p w14:paraId="4B339DDE" w14:textId="77777777" w:rsidR="00D61226" w:rsidRDefault="00D61226" w:rsidP="005B5254">
            <w:pPr>
              <w:rPr>
                <w:noProof/>
              </w:rPr>
            </w:pPr>
          </w:p>
        </w:tc>
      </w:tr>
      <w:tr w:rsidR="00D61226" w14:paraId="5E8F16E4" w14:textId="77777777" w:rsidTr="00A65101">
        <w:tc>
          <w:tcPr>
            <w:tcW w:w="1980" w:type="dxa"/>
          </w:tcPr>
          <w:p w14:paraId="263D0FD5" w14:textId="13AB4C96" w:rsidR="00D61226" w:rsidRDefault="008210BA" w:rsidP="005B5254">
            <w:r>
              <w:lastRenderedPageBreak/>
              <w:t xml:space="preserve">Udsøg de ord du ønsker at fjerne </w:t>
            </w:r>
          </w:p>
        </w:tc>
        <w:tc>
          <w:tcPr>
            <w:tcW w:w="2977" w:type="dxa"/>
          </w:tcPr>
          <w:p w14:paraId="417FD67A" w14:textId="77777777" w:rsidR="00D61226" w:rsidRDefault="008210BA" w:rsidP="005B5254">
            <w:r>
              <w:t xml:space="preserve">Vælg søg og </w:t>
            </w:r>
          </w:p>
          <w:p w14:paraId="0F951E25" w14:textId="21E10168" w:rsidR="00AB4AD6" w:rsidRPr="008210BA" w:rsidRDefault="00AB4AD6" w:rsidP="005B5254">
            <w:r>
              <w:t xml:space="preserve">Vælg alle for at overskrive </w:t>
            </w:r>
          </w:p>
        </w:tc>
        <w:tc>
          <w:tcPr>
            <w:tcW w:w="4671" w:type="dxa"/>
          </w:tcPr>
          <w:p w14:paraId="66B23B05" w14:textId="5A4120F3" w:rsidR="00D61226" w:rsidRDefault="00AB4AD6" w:rsidP="005B5254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F9A0191" wp14:editId="489088E6">
                  <wp:extent cx="2828925" cy="2247900"/>
                  <wp:effectExtent l="0" t="0" r="9525" b="0"/>
                  <wp:docPr id="126456968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456968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24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1226" w14:paraId="30FA1294" w14:textId="77777777" w:rsidTr="00A65101">
        <w:tc>
          <w:tcPr>
            <w:tcW w:w="1980" w:type="dxa"/>
          </w:tcPr>
          <w:p w14:paraId="73F5CFF6" w14:textId="6BDD2315" w:rsidR="00D61226" w:rsidRDefault="008431FB" w:rsidP="005B5254">
            <w:r>
              <w:t>For at uploade dokumentet efterfølgende, skal det først gemmes</w:t>
            </w:r>
            <w:r w:rsidR="00E96ACE">
              <w:t>.</w:t>
            </w:r>
          </w:p>
        </w:tc>
        <w:tc>
          <w:tcPr>
            <w:tcW w:w="2977" w:type="dxa"/>
          </w:tcPr>
          <w:p w14:paraId="383800C3" w14:textId="77777777" w:rsidR="00D61226" w:rsidRPr="00D61226" w:rsidRDefault="00D61226" w:rsidP="005B5254">
            <w:pPr>
              <w:rPr>
                <w:i/>
                <w:iCs/>
              </w:rPr>
            </w:pPr>
          </w:p>
        </w:tc>
        <w:tc>
          <w:tcPr>
            <w:tcW w:w="4671" w:type="dxa"/>
          </w:tcPr>
          <w:p w14:paraId="5781FDFF" w14:textId="67DBD262" w:rsidR="00D61226" w:rsidRDefault="008431FB" w:rsidP="005B5254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722ECC3" wp14:editId="13382481">
                  <wp:extent cx="2828925" cy="1264920"/>
                  <wp:effectExtent l="0" t="0" r="9525" b="0"/>
                  <wp:docPr id="707302576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7302576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1264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31FB" w14:paraId="02E8681D" w14:textId="77777777" w:rsidTr="00A65101">
        <w:tc>
          <w:tcPr>
            <w:tcW w:w="1980" w:type="dxa"/>
          </w:tcPr>
          <w:p w14:paraId="6D84A60C" w14:textId="0F77FA5F" w:rsidR="008431FB" w:rsidRDefault="00E96ACE" w:rsidP="005B5254">
            <w:r>
              <w:t xml:space="preserve">Dokumentet er nu gemt intern i Nova </w:t>
            </w:r>
          </w:p>
          <w:p w14:paraId="0EF2D744" w14:textId="77777777" w:rsidR="008431FB" w:rsidRDefault="008431FB" w:rsidP="005B5254"/>
        </w:tc>
        <w:tc>
          <w:tcPr>
            <w:tcW w:w="2977" w:type="dxa"/>
          </w:tcPr>
          <w:p w14:paraId="1538F761" w14:textId="77777777" w:rsidR="008431FB" w:rsidRPr="00D61226" w:rsidRDefault="008431FB" w:rsidP="005B5254">
            <w:pPr>
              <w:rPr>
                <w:i/>
                <w:iCs/>
              </w:rPr>
            </w:pPr>
          </w:p>
        </w:tc>
        <w:tc>
          <w:tcPr>
            <w:tcW w:w="4671" w:type="dxa"/>
          </w:tcPr>
          <w:p w14:paraId="45770ADC" w14:textId="3003F2D0" w:rsidR="008431FB" w:rsidRDefault="00E96ACE" w:rsidP="005B5254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286D8A0" wp14:editId="1FC8026B">
                  <wp:extent cx="2828925" cy="411480"/>
                  <wp:effectExtent l="0" t="0" r="9525" b="7620"/>
                  <wp:docPr id="592790380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279038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31FB" w14:paraId="23132E64" w14:textId="77777777" w:rsidTr="00A65101">
        <w:tc>
          <w:tcPr>
            <w:tcW w:w="1980" w:type="dxa"/>
          </w:tcPr>
          <w:p w14:paraId="2048A29A" w14:textId="77777777" w:rsidR="008431FB" w:rsidRDefault="00E96ACE" w:rsidP="00E96ACE">
            <w:r>
              <w:t xml:space="preserve">Åben det ”grønne” dokument og Publicer </w:t>
            </w:r>
          </w:p>
          <w:p w14:paraId="1D363EAF" w14:textId="77777777" w:rsidR="00E96ACE" w:rsidRDefault="00E96ACE" w:rsidP="00E96ACE"/>
          <w:p w14:paraId="2A473743" w14:textId="77777777" w:rsidR="00E96ACE" w:rsidRDefault="00E96ACE" w:rsidP="00E96ACE">
            <w:r>
              <w:t>Gem i Nova</w:t>
            </w:r>
          </w:p>
          <w:p w14:paraId="566084F5" w14:textId="62293217" w:rsidR="00E96ACE" w:rsidRDefault="00E96ACE" w:rsidP="00E96ACE"/>
        </w:tc>
        <w:tc>
          <w:tcPr>
            <w:tcW w:w="2977" w:type="dxa"/>
          </w:tcPr>
          <w:p w14:paraId="4FD98644" w14:textId="2C165879" w:rsidR="008431FB" w:rsidRPr="00D61226" w:rsidRDefault="00E96ACE" w:rsidP="005B5254">
            <w:pPr>
              <w:rPr>
                <w:i/>
                <w:iCs/>
              </w:rPr>
            </w:pPr>
            <w:r>
              <w:rPr>
                <w:noProof/>
              </w:rPr>
              <w:drawing>
                <wp:inline distT="0" distB="0" distL="0" distR="0" wp14:anchorId="704CEEEC" wp14:editId="5276D330">
                  <wp:extent cx="1753235" cy="504190"/>
                  <wp:effectExtent l="0" t="0" r="0" b="0"/>
                  <wp:docPr id="164499294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499294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3235" cy="50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1" w:type="dxa"/>
          </w:tcPr>
          <w:p w14:paraId="0D344BB8" w14:textId="77777777" w:rsidR="008431FB" w:rsidRDefault="00E96ACE" w:rsidP="005B5254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25511E9" wp14:editId="449D1334">
                  <wp:extent cx="2828925" cy="438785"/>
                  <wp:effectExtent l="0" t="0" r="9525" b="0"/>
                  <wp:docPr id="603884373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3884373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438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4B9A8D" w14:textId="77777777" w:rsidR="00E96ACE" w:rsidRDefault="00E96ACE" w:rsidP="005B5254">
            <w:pPr>
              <w:rPr>
                <w:noProof/>
              </w:rPr>
            </w:pPr>
          </w:p>
          <w:p w14:paraId="6700C1AE" w14:textId="46EC4D0F" w:rsidR="00E96ACE" w:rsidRDefault="00E96ACE" w:rsidP="005B5254">
            <w:pPr>
              <w:rPr>
                <w:noProof/>
              </w:rPr>
            </w:pPr>
          </w:p>
        </w:tc>
      </w:tr>
      <w:tr w:rsidR="00E96ACE" w14:paraId="2C28FAA6" w14:textId="77777777" w:rsidTr="00A65101">
        <w:tc>
          <w:tcPr>
            <w:tcW w:w="1980" w:type="dxa"/>
          </w:tcPr>
          <w:p w14:paraId="5C1809A1" w14:textId="4CB46D18" w:rsidR="00E96ACE" w:rsidRDefault="00E96ACE" w:rsidP="00E96ACE">
            <w:r>
              <w:t>Dokumentet er nu klar til at blive afsendt med digital post</w:t>
            </w:r>
          </w:p>
        </w:tc>
        <w:tc>
          <w:tcPr>
            <w:tcW w:w="2977" w:type="dxa"/>
          </w:tcPr>
          <w:p w14:paraId="21364F37" w14:textId="77777777" w:rsidR="00E96ACE" w:rsidRDefault="00E96ACE" w:rsidP="005B5254">
            <w:pPr>
              <w:rPr>
                <w:noProof/>
              </w:rPr>
            </w:pPr>
          </w:p>
        </w:tc>
        <w:tc>
          <w:tcPr>
            <w:tcW w:w="4671" w:type="dxa"/>
          </w:tcPr>
          <w:p w14:paraId="3B89AFC5" w14:textId="661C8AC9" w:rsidR="00E96ACE" w:rsidRDefault="00E96ACE" w:rsidP="005B5254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005371B" wp14:editId="5F0B8CBC">
                  <wp:extent cx="2828925" cy="542925"/>
                  <wp:effectExtent l="0" t="0" r="9525" b="9525"/>
                  <wp:docPr id="226230162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230162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5101" w14:paraId="774771E9" w14:textId="77777777" w:rsidTr="004647AE">
        <w:tc>
          <w:tcPr>
            <w:tcW w:w="9628" w:type="dxa"/>
            <w:gridSpan w:val="3"/>
            <w:shd w:val="clear" w:color="auto" w:fill="C5E0B3" w:themeFill="accent6" w:themeFillTint="66"/>
          </w:tcPr>
          <w:p w14:paraId="18EC8D46" w14:textId="77777777" w:rsidR="00A65101" w:rsidRDefault="00A65101" w:rsidP="005B5254">
            <w:pPr>
              <w:rPr>
                <w:noProof/>
              </w:rPr>
            </w:pPr>
          </w:p>
          <w:p w14:paraId="772C3DB0" w14:textId="77777777" w:rsidR="00A65101" w:rsidRDefault="00A65101" w:rsidP="005B5254">
            <w:pPr>
              <w:rPr>
                <w:noProof/>
              </w:rPr>
            </w:pPr>
          </w:p>
        </w:tc>
      </w:tr>
    </w:tbl>
    <w:p w14:paraId="3F8940A3" w14:textId="77777777" w:rsidR="005B5254" w:rsidRPr="005B5254" w:rsidRDefault="005B5254" w:rsidP="005B5254"/>
    <w:sectPr w:rsidR="005B5254" w:rsidRPr="005B525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869E6"/>
    <w:multiLevelType w:val="hybridMultilevel"/>
    <w:tmpl w:val="D09209A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164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254"/>
    <w:rsid w:val="002730B7"/>
    <w:rsid w:val="00276CFD"/>
    <w:rsid w:val="0038591A"/>
    <w:rsid w:val="005B5254"/>
    <w:rsid w:val="005C32A1"/>
    <w:rsid w:val="005E7F64"/>
    <w:rsid w:val="006F35AA"/>
    <w:rsid w:val="00814419"/>
    <w:rsid w:val="008210BA"/>
    <w:rsid w:val="008431FB"/>
    <w:rsid w:val="009E3B69"/>
    <w:rsid w:val="00A65101"/>
    <w:rsid w:val="00AB4AD6"/>
    <w:rsid w:val="00C52AA7"/>
    <w:rsid w:val="00CF4D28"/>
    <w:rsid w:val="00D17303"/>
    <w:rsid w:val="00D449F9"/>
    <w:rsid w:val="00D61226"/>
    <w:rsid w:val="00E96ACE"/>
    <w:rsid w:val="00F9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49869"/>
  <w15:chartTrackingRefBased/>
  <w15:docId w15:val="{81CD7E1E-2C8D-4F9F-B1BE-48767F080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B52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B52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B525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B52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B525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B52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B52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B52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B52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B525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B52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B525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B5254"/>
    <w:rPr>
      <w:rFonts w:eastAsiaTheme="majorEastAsia" w:cstheme="majorBidi"/>
      <w:i/>
      <w:iCs/>
      <w:color w:val="2E74B5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B5254"/>
    <w:rPr>
      <w:rFonts w:eastAsiaTheme="majorEastAsia" w:cstheme="majorBidi"/>
      <w:color w:val="2E74B5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B525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B525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B525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B525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B52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B52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B52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B52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B52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B525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B525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B5254"/>
    <w:rPr>
      <w:i/>
      <w:iCs/>
      <w:color w:val="2E74B5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B525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B5254"/>
    <w:rPr>
      <w:i/>
      <w:iCs/>
      <w:color w:val="2E74B5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B5254"/>
    <w:rPr>
      <w:b/>
      <w:bCs/>
      <w:smallCaps/>
      <w:color w:val="2E74B5" w:themeColor="accent1" w:themeShade="BF"/>
      <w:spacing w:val="5"/>
    </w:rPr>
  </w:style>
  <w:style w:type="table" w:styleId="Tabel-Gitter">
    <w:name w:val="Table Grid"/>
    <w:basedOn w:val="Tabel-Normal"/>
    <w:uiPriority w:val="39"/>
    <w:rsid w:val="005C3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212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Nyborg Kommune Office 365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Christensen</dc:creator>
  <cp:keywords/>
  <dc:description/>
  <cp:lastModifiedBy>Marie Christensen</cp:lastModifiedBy>
  <cp:revision>14</cp:revision>
  <dcterms:created xsi:type="dcterms:W3CDTF">2024-05-22T07:08:00Z</dcterms:created>
  <dcterms:modified xsi:type="dcterms:W3CDTF">2024-05-22T08:55:00Z</dcterms:modified>
</cp:coreProperties>
</file>