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6324"/>
        <w:gridCol w:w="2156"/>
      </w:tblGrid>
      <w:tr w:rsidR="00064A36" w:rsidRPr="007329E1" w14:paraId="2C25A014" w14:textId="77777777" w:rsidTr="001944E6">
        <w:trPr>
          <w:trHeight w:hRule="exact" w:val="861"/>
          <w:tblHeader/>
        </w:trPr>
        <w:tc>
          <w:tcPr>
            <w:tcW w:w="1418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7F7F7F" w:themeFill="text1" w:themeFillTint="80"/>
            <w:vAlign w:val="center"/>
          </w:tcPr>
          <w:p w14:paraId="7415A75D" w14:textId="2855E424" w:rsidR="00E76A7D" w:rsidRPr="007329E1" w:rsidRDefault="00C6224A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Opret/rediger pårørende, hvor borger har sundhedsindsatser</w:t>
            </w:r>
            <w:r w:rsidR="00CA4FAC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 xml:space="preserve"> (</w:t>
            </w:r>
            <w:r w:rsidR="000E4ED1"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Udfører)</w:t>
            </w: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64A36" w:rsidRPr="007329E1" w14:paraId="5B7A2DCF" w14:textId="77777777" w:rsidTr="001944E6">
        <w:trPr>
          <w:trHeight w:hRule="exact" w:val="425"/>
          <w:tblHeader/>
        </w:trPr>
        <w:tc>
          <w:tcPr>
            <w:tcW w:w="1418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237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064A36" w:rsidRPr="007329E1" w14:paraId="7F3A589B" w14:textId="77777777" w:rsidTr="00C11C61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34C9DC34" w:rsidR="00E76A7D" w:rsidRPr="007329E1" w:rsidRDefault="001944E6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02DE" w14:textId="77777777" w:rsidR="00C6224A" w:rsidRPr="001944E6" w:rsidRDefault="00C6224A" w:rsidP="00C6224A">
            <w:pPr>
              <w:pStyle w:val="TableParagraph"/>
              <w:spacing w:before="1"/>
              <w:ind w:left="0"/>
              <w:rPr>
                <w:rFonts w:ascii="Verdana" w:hAnsi="Verdana" w:cstheme="minorHAnsi"/>
                <w:b/>
                <w:bCs/>
                <w:lang w:val="da-DK"/>
              </w:rPr>
            </w:pPr>
            <w:r w:rsidRPr="001944E6">
              <w:rPr>
                <w:rFonts w:ascii="Verdana" w:hAnsi="Verdana" w:cstheme="minorHAnsi"/>
                <w:b/>
                <w:bCs/>
                <w:lang w:val="da-DK"/>
              </w:rPr>
              <w:t>Baggrund:</w:t>
            </w:r>
          </w:p>
          <w:p w14:paraId="6ED8F1F6" w14:textId="7891BAF8" w:rsidR="00C6224A" w:rsidRPr="001944E6" w:rsidRDefault="00C6224A" w:rsidP="00C6224A">
            <w:pPr>
              <w:pStyle w:val="TableParagraph"/>
              <w:spacing w:before="1"/>
              <w:ind w:left="0"/>
              <w:rPr>
                <w:rFonts w:ascii="Verdana" w:hAnsi="Verdana" w:cstheme="minorHAnsi"/>
                <w:noProof/>
                <w:lang w:val="da-DK" w:eastAsia="da-DK"/>
              </w:rPr>
            </w:pPr>
            <w:r w:rsidRPr="001944E6">
              <w:rPr>
                <w:rFonts w:ascii="Verdana" w:hAnsi="Verdana" w:cstheme="minorHAnsi"/>
                <w:lang w:val="da-DK"/>
              </w:rPr>
              <w:t>Når borger har sundhedsydelser i kommunen, vil der f</w:t>
            </w:r>
            <w:r w:rsidRPr="001944E6">
              <w:rPr>
                <w:rFonts w:ascii="Verdana" w:hAnsi="Verdana" w:cstheme="minorHAnsi"/>
                <w:noProof/>
                <w:lang w:val="da-DK" w:eastAsia="da-DK"/>
              </w:rPr>
              <w:t xml:space="preserve">remadrettet blive synkroniseret mellem stamdata i Nexus, Sundhed.dk, lægesystemer og sygehussystemer. </w:t>
            </w:r>
          </w:p>
          <w:p w14:paraId="13C75930" w14:textId="77777777" w:rsidR="00C6224A" w:rsidRPr="001944E6" w:rsidRDefault="00C6224A" w:rsidP="00C6224A">
            <w:pPr>
              <w:rPr>
                <w:rFonts w:ascii="Verdana" w:hAnsi="Verdana" w:cstheme="minorHAnsi"/>
                <w:noProof/>
                <w:lang w:eastAsia="da-DK"/>
              </w:rPr>
            </w:pPr>
            <w:r w:rsidRPr="001944E6">
              <w:rPr>
                <w:rFonts w:ascii="Verdana" w:hAnsi="Verdana" w:cstheme="minorHAnsi"/>
                <w:noProof/>
                <w:lang w:eastAsia="da-DK"/>
              </w:rPr>
              <w:t xml:space="preserve">Dette sker, når en autoriseret sundhedsmedarbejder (SSA, Sygeplejerske og terapeuter) tilknytter borger til Fælles Stamkort i Nexus. </w:t>
            </w:r>
          </w:p>
          <w:p w14:paraId="61B552CA" w14:textId="24002048" w:rsidR="00C6224A" w:rsidRPr="001944E6" w:rsidRDefault="00C6224A" w:rsidP="00C6224A">
            <w:pPr>
              <w:rPr>
                <w:rFonts w:ascii="Verdana" w:hAnsi="Verdana" w:cstheme="minorHAnsi"/>
                <w:noProof/>
                <w:lang w:eastAsia="da-DK"/>
              </w:rPr>
            </w:pPr>
            <w:r w:rsidRPr="001944E6">
              <w:rPr>
                <w:rFonts w:ascii="Verdana" w:hAnsi="Verdana" w:cstheme="minorHAnsi"/>
                <w:noProof/>
                <w:lang w:eastAsia="da-DK"/>
              </w:rPr>
              <w:t xml:space="preserve">Stamdata kan herefter kun redigeres af </w:t>
            </w:r>
            <w:r w:rsidRPr="001944E6">
              <w:rPr>
                <w:rFonts w:ascii="Verdana" w:hAnsi="Verdana" w:cstheme="minorHAnsi"/>
                <w:noProof/>
                <w:u w:val="single"/>
                <w:lang w:eastAsia="da-DK"/>
              </w:rPr>
              <w:t>autoriseret sundhedspersonale</w:t>
            </w:r>
            <w:r w:rsidRPr="001944E6">
              <w:rPr>
                <w:rFonts w:ascii="Verdana" w:hAnsi="Verdana" w:cstheme="minorHAnsi"/>
                <w:noProof/>
                <w:lang w:eastAsia="da-DK"/>
              </w:rPr>
              <w:t xml:space="preserve">, samt af </w:t>
            </w:r>
            <w:r w:rsidRPr="001944E6">
              <w:rPr>
                <w:rFonts w:ascii="Verdana" w:hAnsi="Verdana" w:cstheme="minorHAnsi"/>
                <w:noProof/>
                <w:u w:val="single"/>
                <w:lang w:eastAsia="da-DK"/>
              </w:rPr>
              <w:t>”trustet” personale</w:t>
            </w:r>
            <w:r w:rsidRPr="001944E6">
              <w:rPr>
                <w:rFonts w:ascii="Verdana" w:hAnsi="Verdana" w:cstheme="minorHAnsi"/>
                <w:noProof/>
                <w:lang w:eastAsia="da-DK"/>
              </w:rPr>
              <w:t xml:space="preserve"> men ses af alle.</w:t>
            </w:r>
            <w:r w:rsidRPr="001944E6">
              <w:rPr>
                <w:rFonts w:ascii="Verdana" w:hAnsi="Verdana" w:cstheme="minorHAnsi"/>
                <w:noProof/>
                <w:lang w:eastAsia="da-DK"/>
              </w:rPr>
              <w:br/>
              <w:t>På socialområdet i Nyborg kommune er personalet i Social myndighed samt superbrugere i Nexus ”trustet”</w:t>
            </w:r>
          </w:p>
          <w:p w14:paraId="0435ECBF" w14:textId="51F5A678" w:rsidR="00C6224A" w:rsidRPr="001944E6" w:rsidRDefault="00C6224A" w:rsidP="00C6224A">
            <w:pPr>
              <w:rPr>
                <w:rFonts w:ascii="Verdana" w:hAnsi="Verdana" w:cstheme="minorHAnsi"/>
                <w:noProof/>
                <w:lang w:eastAsia="da-DK"/>
              </w:rPr>
            </w:pPr>
            <w:r w:rsidRPr="001944E6">
              <w:rPr>
                <w:rFonts w:ascii="Verdana" w:hAnsi="Verdana" w:cstheme="minorHAnsi"/>
                <w:noProof/>
                <w:lang w:eastAsia="da-DK"/>
              </w:rPr>
              <w:t>Oplysninger fra Nexus som borgers telefonnummer og pårørende overføres til borgers Sundhed.dk og kan benyttes af læger og sygehuse (eks. Når borger bliver indlagt).</w:t>
            </w:r>
          </w:p>
          <w:p w14:paraId="23C81B4D" w14:textId="77777777" w:rsidR="00C6224A" w:rsidRPr="001944E6" w:rsidRDefault="00C6224A" w:rsidP="00C6224A">
            <w:pPr>
              <w:rPr>
                <w:rFonts w:ascii="Verdana" w:hAnsi="Verdana" w:cstheme="minorHAnsi"/>
                <w:noProof/>
                <w:lang w:eastAsia="da-DK"/>
              </w:rPr>
            </w:pPr>
            <w:r w:rsidRPr="001944E6">
              <w:rPr>
                <w:rFonts w:ascii="Verdana" w:hAnsi="Verdana" w:cstheme="minorHAnsi"/>
                <w:noProof/>
                <w:lang w:eastAsia="da-DK"/>
              </w:rPr>
              <w:t>De oplysninger som borger selv taster ind i stamdata på Sundhed.dk bliver overført til Nexus.</w:t>
            </w:r>
          </w:p>
          <w:p w14:paraId="4ECC307D" w14:textId="77777777" w:rsidR="00C6224A" w:rsidRPr="001944E6" w:rsidRDefault="00C6224A" w:rsidP="00C6224A">
            <w:pPr>
              <w:rPr>
                <w:rFonts w:ascii="Verdana" w:hAnsi="Verdana" w:cstheme="minorHAnsi"/>
                <w:noProof/>
                <w:lang w:eastAsia="da-DK"/>
              </w:rPr>
            </w:pPr>
            <w:r w:rsidRPr="001944E6">
              <w:rPr>
                <w:rFonts w:ascii="Verdana" w:hAnsi="Verdana" w:cstheme="minorHAnsi"/>
                <w:noProof/>
                <w:lang w:eastAsia="da-DK"/>
              </w:rPr>
              <w:t>De oplysninger sygehuse og læger taster ind i deres systemer overføres til Sundhed.dk og overføres til Nexus.</w:t>
            </w:r>
          </w:p>
          <w:p w14:paraId="0A6D0B3F" w14:textId="77777777" w:rsidR="00C6224A" w:rsidRPr="001944E6" w:rsidRDefault="00C6224A" w:rsidP="00C6224A">
            <w:pPr>
              <w:rPr>
                <w:rFonts w:ascii="Verdana" w:hAnsi="Verdana" w:cstheme="minorHAnsi"/>
              </w:rPr>
            </w:pPr>
            <w:r w:rsidRPr="001944E6">
              <w:rPr>
                <w:rFonts w:ascii="Verdana" w:hAnsi="Verdana" w:cstheme="minorHAnsi"/>
              </w:rPr>
              <w:t>Stamoplysningerne deles og tilgås uden borgerens samtykke. Borger skal selv aktivt gå ind på sundhed.dk og krydse af, hvis data ikke må deles.</w:t>
            </w:r>
          </w:p>
          <w:p w14:paraId="21176EE5" w14:textId="6F614335" w:rsidR="00E76A7D" w:rsidRPr="007329E1" w:rsidRDefault="00E76A7D" w:rsidP="00C11C61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0CE2AF06" w:rsidR="00E76A7D" w:rsidRPr="007329E1" w:rsidRDefault="00E76A7D" w:rsidP="00C11C61"/>
        </w:tc>
      </w:tr>
      <w:tr w:rsidR="00064A36" w:rsidRPr="007329E1" w14:paraId="4FAD57C2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2738EF92" w:rsidR="00E76A7D" w:rsidRPr="007329E1" w:rsidRDefault="00C6224A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Opret pårørende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EE8" w14:textId="17A87CD7" w:rsidR="00CA4FAC" w:rsidRDefault="00CA4FAC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borgeroverblikket ”</w:t>
            </w:r>
            <w:r w:rsidR="000E4ED1">
              <w:rPr>
                <w:rFonts w:ascii="Verdana" w:hAnsi="Verdana"/>
              </w:rPr>
              <w:t>Borgerinfo</w:t>
            </w:r>
            <w:r>
              <w:rPr>
                <w:rFonts w:ascii="Verdana" w:hAnsi="Verdana"/>
              </w:rPr>
              <w:t>”</w:t>
            </w:r>
          </w:p>
          <w:p w14:paraId="441D5B11" w14:textId="376FD1CD" w:rsidR="00CA4FAC" w:rsidRPr="00CA4FAC" w:rsidRDefault="00CA4FAC" w:rsidP="00C11C61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00CA1E68" w:rsidR="00E76A7D" w:rsidRPr="007329E1" w:rsidRDefault="000E4ED1" w:rsidP="00C11C61">
            <w:r w:rsidRPr="000E4ED1">
              <w:drawing>
                <wp:anchor distT="0" distB="0" distL="114300" distR="114300" simplePos="0" relativeHeight="251659264" behindDoc="0" locked="0" layoutInCell="1" allowOverlap="1" wp14:anchorId="64FD1ED9" wp14:editId="788ECFF8">
                  <wp:simplePos x="0" y="0"/>
                  <wp:positionH relativeFrom="column">
                    <wp:posOffset>204636</wp:posOffset>
                  </wp:positionH>
                  <wp:positionV relativeFrom="paragraph">
                    <wp:posOffset>33710</wp:posOffset>
                  </wp:positionV>
                  <wp:extent cx="855980" cy="850265"/>
                  <wp:effectExtent l="0" t="0" r="1270" b="6985"/>
                  <wp:wrapThrough wrapText="bothSides">
                    <wp:wrapPolygon edited="0">
                      <wp:start x="0" y="0"/>
                      <wp:lineTo x="0" y="21294"/>
                      <wp:lineTo x="21151" y="21294"/>
                      <wp:lineTo x="21151" y="0"/>
                      <wp:lineTo x="0" y="0"/>
                    </wp:wrapPolygon>
                  </wp:wrapThrough>
                  <wp:docPr id="27578182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781827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4A36" w:rsidRPr="007329E1" w14:paraId="69C7D796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3649D17A" w:rsidR="00E76A7D" w:rsidRPr="007329E1" w:rsidRDefault="00064A36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Tilføj skema pårørende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B14" w14:textId="2D65BDC9" w:rsidR="00E76A7D" w:rsidRPr="001944E6" w:rsidRDefault="00064A36" w:rsidP="00C11C61">
            <w:pPr>
              <w:rPr>
                <w:rFonts w:ascii="Verdana" w:hAnsi="Verdana"/>
                <w:noProof/>
              </w:rPr>
            </w:pPr>
            <w:r w:rsidRPr="001944E6">
              <w:rPr>
                <w:rFonts w:ascii="Verdana" w:hAnsi="Verdana"/>
              </w:rPr>
              <w:t xml:space="preserve">I overblikskassen </w:t>
            </w:r>
            <w:r w:rsidR="000E4ED1">
              <w:rPr>
                <w:rFonts w:ascii="Verdana" w:hAnsi="Verdana"/>
              </w:rPr>
              <w:t>”Eksterne kontakter og pårørende”</w:t>
            </w:r>
            <w:r w:rsidR="000E4ED1">
              <w:rPr>
                <w:rFonts w:ascii="Verdana" w:hAnsi="Verdana"/>
                <w:noProof/>
              </w:rPr>
              <w:t xml:space="preserve">                          </w:t>
            </w:r>
            <w:r w:rsidRPr="001944E6">
              <w:rPr>
                <w:rFonts w:ascii="Verdana" w:hAnsi="Verdana"/>
                <w:noProof/>
              </w:rPr>
              <w:t xml:space="preserve"> klik på det grønne + </w:t>
            </w:r>
            <w:r w:rsidR="000E4ED1">
              <w:rPr>
                <w:rFonts w:ascii="Verdana" w:hAnsi="Verdana"/>
                <w:noProof/>
              </w:rPr>
              <w:t xml:space="preserve">vælg ”Pårørende” </w:t>
            </w:r>
            <w:r w:rsidRPr="001944E6">
              <w:rPr>
                <w:rFonts w:ascii="Verdana" w:hAnsi="Verdana"/>
                <w:noProof/>
              </w:rPr>
              <w:t>og udfyld boksen.</w:t>
            </w:r>
            <w:r w:rsidRPr="001944E6">
              <w:rPr>
                <w:rFonts w:ascii="Verdana" w:hAnsi="Verdana"/>
                <w:noProof/>
              </w:rPr>
              <w:br/>
              <w:t>Vær opmærksom på, at det skal være en pårørende og ikke eksempelvis ”Tovholder”</w:t>
            </w:r>
          </w:p>
          <w:p w14:paraId="69FB621A" w14:textId="77777777" w:rsidR="00064A36" w:rsidRDefault="00064A36" w:rsidP="00C11C61">
            <w:pPr>
              <w:rPr>
                <w:rFonts w:ascii="Verdana" w:hAnsi="Verdana"/>
              </w:rPr>
            </w:pPr>
          </w:p>
          <w:p w14:paraId="3D3D14E4" w14:textId="63A5BEA8" w:rsidR="00064A36" w:rsidRDefault="00064A36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Klik </w:t>
            </w:r>
            <w:r w:rsidRPr="00064A36">
              <w:rPr>
                <w:rFonts w:ascii="Verdana" w:hAnsi="Verdana"/>
                <w:noProof/>
              </w:rPr>
              <w:drawing>
                <wp:inline distT="0" distB="0" distL="0" distR="0" wp14:anchorId="2DFB7528" wp14:editId="071EF1D6">
                  <wp:extent cx="390912" cy="262393"/>
                  <wp:effectExtent l="0" t="0" r="9525" b="4445"/>
                  <wp:docPr id="713230685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23068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55" cy="26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</w:rPr>
              <w:t xml:space="preserve"> og udfyld pårørendes data</w:t>
            </w:r>
            <w:r w:rsidR="002A31B9">
              <w:rPr>
                <w:rFonts w:ascii="Verdana" w:hAnsi="Verdana"/>
              </w:rPr>
              <w:t xml:space="preserve">. </w:t>
            </w:r>
          </w:p>
          <w:p w14:paraId="3DEBB98C" w14:textId="77777777" w:rsidR="002A31B9" w:rsidRDefault="002A31B9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Klik på ”Gem og luk”</w:t>
            </w:r>
          </w:p>
          <w:p w14:paraId="0B8ABDB7" w14:textId="7F3E5359" w:rsidR="000E4ED1" w:rsidRPr="007329E1" w:rsidRDefault="000E4ED1" w:rsidP="00C11C61">
            <w:pPr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51B" w14:textId="145F5FA4" w:rsidR="00E76A7D" w:rsidRPr="007329E1" w:rsidRDefault="000E4ED1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064A36">
              <w:rPr>
                <w:noProof/>
                <w:lang w:eastAsia="da-DK"/>
              </w:rPr>
              <w:drawing>
                <wp:anchor distT="0" distB="0" distL="114300" distR="114300" simplePos="0" relativeHeight="251658240" behindDoc="0" locked="0" layoutInCell="1" allowOverlap="1" wp14:anchorId="65EE2C7E" wp14:editId="588CEBC8">
                  <wp:simplePos x="0" y="0"/>
                  <wp:positionH relativeFrom="column">
                    <wp:posOffset>109165</wp:posOffset>
                  </wp:positionH>
                  <wp:positionV relativeFrom="paragraph">
                    <wp:posOffset>543284</wp:posOffset>
                  </wp:positionV>
                  <wp:extent cx="1120775" cy="1090295"/>
                  <wp:effectExtent l="0" t="0" r="3175" b="0"/>
                  <wp:wrapNone/>
                  <wp:docPr id="142454318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54318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09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4ED1">
              <w:rPr>
                <w:noProof/>
                <w:lang w:eastAsia="da-DK"/>
              </w:rPr>
              <w:drawing>
                <wp:anchor distT="0" distB="0" distL="114300" distR="114300" simplePos="0" relativeHeight="251660288" behindDoc="0" locked="0" layoutInCell="1" allowOverlap="1" wp14:anchorId="58760175" wp14:editId="2C42BC23">
                  <wp:simplePos x="0" y="0"/>
                  <wp:positionH relativeFrom="column">
                    <wp:posOffset>270344</wp:posOffset>
                  </wp:positionH>
                  <wp:positionV relativeFrom="paragraph">
                    <wp:posOffset>58199</wp:posOffset>
                  </wp:positionV>
                  <wp:extent cx="724535" cy="413385"/>
                  <wp:effectExtent l="0" t="0" r="0" b="5715"/>
                  <wp:wrapThrough wrapText="bothSides">
                    <wp:wrapPolygon edited="0">
                      <wp:start x="0" y="0"/>
                      <wp:lineTo x="0" y="20903"/>
                      <wp:lineTo x="21013" y="20903"/>
                      <wp:lineTo x="21013" y="0"/>
                      <wp:lineTo x="0" y="0"/>
                    </wp:wrapPolygon>
                  </wp:wrapThrough>
                  <wp:docPr id="190149284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49284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4A36" w:rsidRPr="007329E1" w14:paraId="34594F8A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416" w14:textId="1D912525" w:rsidR="00E76A7D" w:rsidRPr="007329E1" w:rsidRDefault="002A31B9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Tilknyt til SEB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3CF8" w14:textId="68FFED24" w:rsidR="00E76A7D" w:rsidRPr="001944E6" w:rsidRDefault="002A31B9" w:rsidP="00C11C61">
            <w:pPr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</w:rPr>
              <w:t>Tilknytning til ”Sundhedsvæsenets Elektroniske Brugerstyring”:</w:t>
            </w:r>
          </w:p>
          <w:p w14:paraId="1C768F16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</w:rPr>
              <w:t>Dette vindue åbnes</w:t>
            </w:r>
          </w:p>
          <w:p w14:paraId="0B5BF77E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62324E99" w14:textId="77777777" w:rsidR="002A31B9" w:rsidRPr="001944E6" w:rsidRDefault="002A31B9" w:rsidP="002A31B9">
            <w:pPr>
              <w:jc w:val="center"/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  <w:noProof/>
              </w:rPr>
              <w:drawing>
                <wp:inline distT="0" distB="0" distL="0" distR="0" wp14:anchorId="498D413A" wp14:editId="554038BC">
                  <wp:extent cx="2003729" cy="2525112"/>
                  <wp:effectExtent l="0" t="0" r="0" b="8890"/>
                  <wp:docPr id="153647215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4721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818" cy="254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FE3BC4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3A47B588" w14:textId="77777777" w:rsidR="002A31B9" w:rsidRPr="001944E6" w:rsidRDefault="002A31B9" w:rsidP="002A31B9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t>Klik på ”</w:t>
            </w:r>
            <w:proofErr w:type="spellStart"/>
            <w:r w:rsidRPr="001944E6">
              <w:rPr>
                <w:rFonts w:ascii="Verdana" w:hAnsi="Verdana" w:cs="Calibri"/>
                <w:sz w:val="22"/>
                <w:szCs w:val="22"/>
              </w:rPr>
              <w:t>Nemlog</w:t>
            </w:r>
            <w:proofErr w:type="spellEnd"/>
            <w:r w:rsidRPr="001944E6">
              <w:rPr>
                <w:rFonts w:ascii="Verdana" w:hAnsi="Verdana" w:cs="Calibri"/>
                <w:sz w:val="22"/>
                <w:szCs w:val="22"/>
              </w:rPr>
              <w:t>- in”</w:t>
            </w:r>
          </w:p>
          <w:p w14:paraId="6C0BE863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1FDF10D5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</w:rPr>
              <w:t>Dette Vindue åbnes</w:t>
            </w:r>
          </w:p>
          <w:p w14:paraId="4B958063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416B3AF8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49C2103D" w14:textId="77777777" w:rsidR="002A31B9" w:rsidRPr="001944E6" w:rsidRDefault="002A31B9" w:rsidP="002A31B9">
            <w:pPr>
              <w:jc w:val="center"/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  <w:noProof/>
              </w:rPr>
              <w:drawing>
                <wp:inline distT="0" distB="0" distL="0" distR="0" wp14:anchorId="2B2A956A" wp14:editId="33DCF325">
                  <wp:extent cx="2194560" cy="1422335"/>
                  <wp:effectExtent l="0" t="0" r="0" b="6985"/>
                  <wp:docPr id="380815719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81571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965" cy="143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5CD53" w14:textId="3E689DF8" w:rsidR="002A31B9" w:rsidRPr="001944E6" w:rsidRDefault="002A31B9" w:rsidP="002A31B9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t xml:space="preserve">Klik på Lokal </w:t>
            </w:r>
            <w:proofErr w:type="spellStart"/>
            <w:r w:rsidRPr="001944E6">
              <w:rPr>
                <w:rFonts w:ascii="Verdana" w:hAnsi="Verdana" w:cs="Calibri"/>
                <w:sz w:val="22"/>
                <w:szCs w:val="22"/>
              </w:rPr>
              <w:t>IdP</w:t>
            </w:r>
            <w:proofErr w:type="spellEnd"/>
            <w:r w:rsidRPr="001944E6">
              <w:rPr>
                <w:rFonts w:ascii="Verdana" w:hAnsi="Verdana" w:cs="Calibri"/>
                <w:sz w:val="22"/>
                <w:szCs w:val="22"/>
              </w:rPr>
              <w:t>- Hvis ”Vælg Organisation” er tom -</w:t>
            </w:r>
          </w:p>
          <w:p w14:paraId="54D2C8D6" w14:textId="77777777" w:rsidR="002A31B9" w:rsidRPr="001944E6" w:rsidRDefault="002A31B9" w:rsidP="002A31B9">
            <w:pPr>
              <w:pStyle w:val="Listeafsnit"/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t xml:space="preserve">Søg da Nyborg Kommune frem. </w:t>
            </w:r>
            <w:proofErr w:type="spellStart"/>
            <w:r w:rsidRPr="001944E6">
              <w:rPr>
                <w:rFonts w:ascii="Verdana" w:hAnsi="Verdana" w:cs="Calibri"/>
                <w:sz w:val="22"/>
                <w:szCs w:val="22"/>
              </w:rPr>
              <w:t>Ving</w:t>
            </w:r>
            <w:proofErr w:type="spellEnd"/>
            <w:r w:rsidRPr="001944E6">
              <w:rPr>
                <w:rFonts w:ascii="Verdana" w:hAnsi="Verdana" w:cs="Calibri"/>
                <w:sz w:val="22"/>
                <w:szCs w:val="22"/>
              </w:rPr>
              <w:t xml:space="preserve"> af i ”Husk mit valg”</w:t>
            </w:r>
          </w:p>
          <w:p w14:paraId="356F91DC" w14:textId="77777777" w:rsidR="002A31B9" w:rsidRPr="001944E6" w:rsidRDefault="002A31B9" w:rsidP="002A31B9">
            <w:pPr>
              <w:pStyle w:val="Listeafsnit"/>
              <w:rPr>
                <w:rFonts w:ascii="Verdana" w:hAnsi="Verdana" w:cs="Calibri"/>
                <w:sz w:val="22"/>
                <w:szCs w:val="22"/>
              </w:rPr>
            </w:pPr>
          </w:p>
          <w:p w14:paraId="143B6FC7" w14:textId="77777777" w:rsidR="002A31B9" w:rsidRPr="001944E6" w:rsidRDefault="002A31B9" w:rsidP="002A31B9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t>Klik på ”Næste”</w:t>
            </w:r>
          </w:p>
          <w:p w14:paraId="473BEA60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609B50D8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</w:rPr>
              <w:t>Dette vindue åbnes</w:t>
            </w:r>
          </w:p>
          <w:p w14:paraId="417964DB" w14:textId="77777777" w:rsidR="002A31B9" w:rsidRPr="001944E6" w:rsidRDefault="002A31B9" w:rsidP="002A31B9">
            <w:pPr>
              <w:jc w:val="center"/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  <w:noProof/>
              </w:rPr>
              <w:lastRenderedPageBreak/>
              <w:drawing>
                <wp:inline distT="0" distB="0" distL="0" distR="0" wp14:anchorId="3624E50D" wp14:editId="4073EFB3">
                  <wp:extent cx="3164619" cy="3949912"/>
                  <wp:effectExtent l="0" t="0" r="0" b="0"/>
                  <wp:docPr id="149852766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5276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852" cy="3956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1EFF19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652D3E3E" w14:textId="4E811087" w:rsidR="002A31B9" w:rsidRPr="001944E6" w:rsidRDefault="002A31B9" w:rsidP="002A31B9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t xml:space="preserve">Indtast engangskode enten fra </w:t>
            </w:r>
            <w:proofErr w:type="spellStart"/>
            <w:r w:rsidRPr="001944E6">
              <w:rPr>
                <w:rFonts w:ascii="Verdana" w:hAnsi="Verdana" w:cs="Calibri"/>
                <w:sz w:val="22"/>
                <w:szCs w:val="22"/>
              </w:rPr>
              <w:t>Authenticator</w:t>
            </w:r>
            <w:proofErr w:type="spellEnd"/>
            <w:r w:rsidRPr="001944E6">
              <w:rPr>
                <w:rFonts w:ascii="Verdana" w:hAnsi="Verdana" w:cs="Calibri"/>
                <w:sz w:val="22"/>
                <w:szCs w:val="22"/>
              </w:rPr>
              <w:t xml:space="preserve"> app </w:t>
            </w:r>
          </w:p>
          <w:p w14:paraId="13B9BA66" w14:textId="77777777" w:rsidR="002A31B9" w:rsidRPr="001944E6" w:rsidRDefault="002A31B9" w:rsidP="002A31B9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t>Klik på ”Fortsæt”</w:t>
            </w:r>
          </w:p>
          <w:p w14:paraId="5730A7C8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00A17D80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4E5842CF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</w:rPr>
              <w:t>Dette vindue kan blive åbnet</w:t>
            </w:r>
          </w:p>
          <w:p w14:paraId="2B07D897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</w:p>
          <w:p w14:paraId="670CF28B" w14:textId="77777777" w:rsidR="002A31B9" w:rsidRPr="001944E6" w:rsidRDefault="002A31B9" w:rsidP="002A31B9">
            <w:pPr>
              <w:jc w:val="center"/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  <w:noProof/>
              </w:rPr>
              <w:drawing>
                <wp:inline distT="0" distB="0" distL="0" distR="0" wp14:anchorId="3ABF86E9" wp14:editId="60A76D29">
                  <wp:extent cx="3312695" cy="2012188"/>
                  <wp:effectExtent l="0" t="0" r="2540" b="7620"/>
                  <wp:docPr id="15" name="Billede 15" descr="Et billede, der indeholder tek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3730" t="4689" r="3310" b="3415"/>
                          <a:stretch/>
                        </pic:blipFill>
                        <pic:spPr bwMode="auto">
                          <a:xfrm>
                            <a:off x="0" y="0"/>
                            <a:ext cx="3378902" cy="2052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C1A897" w14:textId="0D089D05" w:rsidR="002A31B9" w:rsidRPr="001944E6" w:rsidRDefault="002A31B9" w:rsidP="002A31B9">
            <w:pPr>
              <w:pStyle w:val="Listeafsnit"/>
              <w:numPr>
                <w:ilvl w:val="0"/>
                <w:numId w:val="1"/>
              </w:numPr>
              <w:rPr>
                <w:rFonts w:ascii="Verdana" w:hAnsi="Verdana" w:cs="Calibri"/>
                <w:sz w:val="22"/>
                <w:szCs w:val="22"/>
              </w:rPr>
            </w:pPr>
            <w:r w:rsidRPr="001944E6">
              <w:rPr>
                <w:rFonts w:ascii="Verdana" w:hAnsi="Verdana" w:cs="Calibri"/>
                <w:sz w:val="22"/>
                <w:szCs w:val="22"/>
              </w:rPr>
              <w:lastRenderedPageBreak/>
              <w:t xml:space="preserve">Hvis </w:t>
            </w:r>
            <w:r w:rsidR="001944E6" w:rsidRPr="001944E6">
              <w:rPr>
                <w:rFonts w:ascii="Verdana" w:hAnsi="Verdana" w:cs="Calibri"/>
                <w:sz w:val="22"/>
                <w:szCs w:val="22"/>
              </w:rPr>
              <w:t>pårørendes</w:t>
            </w:r>
            <w:r w:rsidRPr="001944E6">
              <w:rPr>
                <w:rFonts w:ascii="Verdana" w:hAnsi="Verdana" w:cs="Calibri"/>
                <w:sz w:val="22"/>
                <w:szCs w:val="22"/>
              </w:rPr>
              <w:t xml:space="preserve"> telefonnummer i Nexus ikke svarer til pårørendes telefonnummer på Sundhed.dk, kommer denne boks frem, hvor der skal tages stilling til hvilket tlf. der er det korrekt.</w:t>
            </w:r>
          </w:p>
          <w:p w14:paraId="7E6DB0D9" w14:textId="77777777" w:rsidR="002A31B9" w:rsidRPr="001944E6" w:rsidRDefault="002A31B9" w:rsidP="002A31B9">
            <w:pPr>
              <w:rPr>
                <w:rFonts w:ascii="Verdana" w:hAnsi="Verdana" w:cs="Calibri"/>
              </w:rPr>
            </w:pPr>
            <w:r w:rsidRPr="001944E6">
              <w:rPr>
                <w:rFonts w:ascii="Verdana" w:hAnsi="Verdana" w:cs="Calibri"/>
              </w:rPr>
              <w:t xml:space="preserve">           </w:t>
            </w:r>
          </w:p>
          <w:p w14:paraId="512668BF" w14:textId="77777777" w:rsidR="002A31B9" w:rsidRPr="001944E6" w:rsidRDefault="002A31B9" w:rsidP="002A31B9">
            <w:pPr>
              <w:pStyle w:val="TableParagraph"/>
              <w:numPr>
                <w:ilvl w:val="0"/>
                <w:numId w:val="1"/>
              </w:numPr>
              <w:spacing w:before="1"/>
              <w:rPr>
                <w:rFonts w:ascii="Verdana" w:eastAsiaTheme="minorHAnsi" w:hAnsi="Verdana" w:cs="Calibri"/>
                <w:lang w:val="da-DK"/>
              </w:rPr>
            </w:pPr>
            <w:r w:rsidRPr="001944E6">
              <w:rPr>
                <w:rFonts w:ascii="Verdana" w:eastAsiaTheme="minorHAnsi" w:hAnsi="Verdana" w:cs="Calibri"/>
                <w:lang w:val="da-DK"/>
              </w:rPr>
              <w:t>Klik ”Gem og Luk”</w:t>
            </w:r>
          </w:p>
          <w:p w14:paraId="2DF49EA3" w14:textId="77777777" w:rsidR="002A31B9" w:rsidRPr="001944E6" w:rsidRDefault="002A31B9" w:rsidP="00C11C61">
            <w:pPr>
              <w:rPr>
                <w:rFonts w:ascii="Verdana" w:hAnsi="Verdana" w:cs="Calibri"/>
              </w:rPr>
            </w:pPr>
          </w:p>
          <w:p w14:paraId="5B706C0E" w14:textId="1FBD225A" w:rsidR="002A31B9" w:rsidRPr="001944E6" w:rsidRDefault="002A31B9" w:rsidP="00C11C61">
            <w:pPr>
              <w:rPr>
                <w:rFonts w:ascii="Verdana" w:hAnsi="Verdana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242" w14:textId="1211619A" w:rsidR="00E76A7D" w:rsidRPr="007329E1" w:rsidRDefault="00E76A7D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</w:tc>
      </w:tr>
      <w:tr w:rsidR="00064A36" w:rsidRPr="007329E1" w14:paraId="29060F51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8FC" w14:textId="77777777" w:rsidR="00E76A7D" w:rsidRPr="007329E1" w:rsidRDefault="00E76A7D" w:rsidP="00C11C61">
            <w:pPr>
              <w:rPr>
                <w:rFonts w:ascii="Verdana" w:hAnsi="Verdan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C15" w14:textId="77777777" w:rsidR="00E76A7D" w:rsidRPr="007329E1" w:rsidRDefault="00E76A7D" w:rsidP="00C11C61">
            <w:pPr>
              <w:rPr>
                <w:rFonts w:ascii="Verdana" w:hAnsi="Verdana"/>
                <w:i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B69F31" w14:textId="77777777" w:rsidR="00E76A7D" w:rsidRPr="007329E1" w:rsidRDefault="00E76A7D" w:rsidP="00C11C61">
            <w:pPr>
              <w:rPr>
                <w:noProof/>
                <w:lang w:eastAsia="da-DK"/>
              </w:rPr>
            </w:pPr>
          </w:p>
        </w:tc>
      </w:tr>
      <w:tr w:rsidR="00064A36" w:rsidRPr="007329E1" w14:paraId="0516D428" w14:textId="77777777" w:rsidTr="00C11C61">
        <w:trPr>
          <w:trHeight w:hRule="exact" w:val="291"/>
        </w:trPr>
        <w:tc>
          <w:tcPr>
            <w:tcW w:w="1418" w:type="dxa"/>
            <w:shd w:val="clear" w:color="auto" w:fill="7F7F7F" w:themeFill="text1" w:themeFillTint="80"/>
          </w:tcPr>
          <w:p w14:paraId="68865B48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237" w:type="dxa"/>
            <w:shd w:val="clear" w:color="auto" w:fill="7F7F7F" w:themeFill="text1" w:themeFillTint="80"/>
          </w:tcPr>
          <w:p w14:paraId="0568D69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7F7F7F" w:themeFill="text1" w:themeFillTint="80"/>
          </w:tcPr>
          <w:p w14:paraId="21FD14E2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77777777" w:rsidR="00274EE1" w:rsidRDefault="00274EE1"/>
    <w:sectPr w:rsidR="00274EE1" w:rsidSect="008011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D527" w14:textId="77777777" w:rsidR="000E4ED1" w:rsidRDefault="000E4ED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78354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3380DA2" w14:textId="135C81CB" w:rsidR="000E4ED1" w:rsidRDefault="000E4ED1">
            <w:pPr>
              <w:pStyle w:val="Sidefod"/>
            </w:pPr>
            <w:r w:rsidRPr="000E4ED1">
              <w:t xml:space="preserve">Side </w:t>
            </w:r>
            <w:r w:rsidRPr="000E4ED1">
              <w:rPr>
                <w:sz w:val="24"/>
                <w:szCs w:val="24"/>
              </w:rPr>
              <w:fldChar w:fldCharType="begin"/>
            </w:r>
            <w:r w:rsidRPr="000E4ED1">
              <w:instrText>PAGE</w:instrText>
            </w:r>
            <w:r w:rsidRPr="000E4ED1">
              <w:rPr>
                <w:sz w:val="24"/>
                <w:szCs w:val="24"/>
              </w:rPr>
              <w:fldChar w:fldCharType="separate"/>
            </w:r>
            <w:r w:rsidRPr="000E4ED1">
              <w:t>2</w:t>
            </w:r>
            <w:r w:rsidRPr="000E4ED1">
              <w:rPr>
                <w:sz w:val="24"/>
                <w:szCs w:val="24"/>
              </w:rPr>
              <w:fldChar w:fldCharType="end"/>
            </w:r>
            <w:r w:rsidRPr="000E4ED1">
              <w:t xml:space="preserve"> af </w:t>
            </w:r>
            <w:r w:rsidRPr="000E4ED1">
              <w:rPr>
                <w:sz w:val="24"/>
                <w:szCs w:val="24"/>
              </w:rPr>
              <w:fldChar w:fldCharType="begin"/>
            </w:r>
            <w:r w:rsidRPr="000E4ED1">
              <w:instrText>NUMPAGES</w:instrText>
            </w:r>
            <w:r w:rsidRPr="000E4ED1">
              <w:rPr>
                <w:sz w:val="24"/>
                <w:szCs w:val="24"/>
              </w:rPr>
              <w:fldChar w:fldCharType="separate"/>
            </w:r>
            <w:r w:rsidRPr="000E4ED1">
              <w:t>2</w:t>
            </w:r>
            <w:r w:rsidRPr="000E4ED1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1A9BCDD" w14:textId="77777777" w:rsidR="000E4ED1" w:rsidRDefault="000E4ED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45AE" w14:textId="77777777" w:rsidR="000E4ED1" w:rsidRDefault="000E4E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BCA1" w14:textId="77777777" w:rsidR="000E4ED1" w:rsidRDefault="000E4ED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D805" w14:textId="77777777" w:rsidR="000E4ED1" w:rsidRDefault="000E4E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8030E"/>
    <w:multiLevelType w:val="hybridMultilevel"/>
    <w:tmpl w:val="9DC412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E6D5C"/>
    <w:multiLevelType w:val="hybridMultilevel"/>
    <w:tmpl w:val="03AC4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1502">
    <w:abstractNumId w:val="0"/>
  </w:num>
  <w:num w:numId="2" w16cid:durableId="63710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064A36"/>
    <w:rsid w:val="000E4ED1"/>
    <w:rsid w:val="001944E6"/>
    <w:rsid w:val="00274EE1"/>
    <w:rsid w:val="002A31B9"/>
    <w:rsid w:val="002E57B9"/>
    <w:rsid w:val="004C2A81"/>
    <w:rsid w:val="005D184D"/>
    <w:rsid w:val="00661E79"/>
    <w:rsid w:val="00801107"/>
    <w:rsid w:val="00C6224A"/>
    <w:rsid w:val="00CA4FAC"/>
    <w:rsid w:val="00E76A7D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  <w:style w:type="paragraph" w:customStyle="1" w:styleId="TableParagraph">
    <w:name w:val="Table Paragraph"/>
    <w:basedOn w:val="Normal"/>
    <w:uiPriority w:val="1"/>
    <w:qFormat/>
    <w:rsid w:val="00C6224A"/>
    <w:pPr>
      <w:widowControl w:val="0"/>
      <w:autoSpaceDE w:val="0"/>
      <w:autoSpaceDN w:val="0"/>
      <w:ind w:left="108"/>
    </w:pPr>
    <w:rPr>
      <w:rFonts w:ascii="Arial" w:eastAsia="Arial" w:hAnsi="Arial" w:cs="Arial"/>
      <w:lang w:val="en-US"/>
    </w:rPr>
  </w:style>
  <w:style w:type="paragraph" w:styleId="Listeafsnit">
    <w:name w:val="List Paragraph"/>
    <w:basedOn w:val="Normal"/>
    <w:uiPriority w:val="34"/>
    <w:qFormat/>
    <w:rsid w:val="002A31B9"/>
    <w:pPr>
      <w:spacing w:line="220" w:lineRule="atLeast"/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310</Words>
  <Characters>1804</Characters>
  <Application>Microsoft Office Word</Application>
  <DocSecurity>0</DocSecurity>
  <Lines>100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7</cp:revision>
  <dcterms:created xsi:type="dcterms:W3CDTF">2022-09-16T09:16:00Z</dcterms:created>
  <dcterms:modified xsi:type="dcterms:W3CDTF">2024-01-30T08:45:00Z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5915a221-5276-49e6-92d2-a5af870cdd7a</vt:lpwstr>
  </op:property>
  <op:property fmtid="{D5CDD505-2E9C-101B-9397-08002B2CF9AE}" pid="3" name="DocumentNumber">
    <vt:lpwstr>D2024-19740</vt:lpwstr>
  </op:property>
  <op:property fmtid="{D5CDD505-2E9C-101B-9397-08002B2CF9AE}" pid="4" name="DocumentContentId">
    <vt:lpwstr>5915a221-5276-49e6-92d2-a5af870cdd7a</vt:lpwstr>
  </op:property>
</op:Properties>
</file>